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E1" w:rsidRDefault="00994FE1" w:rsidP="00994FE1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>52.§</w:t>
      </w:r>
    </w:p>
    <w:p w:rsidR="00994FE1" w:rsidRPr="002C6EC1" w:rsidRDefault="00994FE1" w:rsidP="00994FE1">
      <w:pPr>
        <w:jc w:val="center"/>
        <w:rPr>
          <w:rFonts w:cs="Times New Roman"/>
          <w:b/>
          <w:szCs w:val="24"/>
        </w:rPr>
      </w:pPr>
      <w:bookmarkStart w:id="0" w:name="_GoBack"/>
      <w:bookmarkEnd w:id="0"/>
    </w:p>
    <w:p w:rsidR="00994FE1" w:rsidRPr="002C6EC1" w:rsidRDefault="00994FE1" w:rsidP="00994FE1">
      <w:pPr>
        <w:pStyle w:val="Virsraksts1"/>
        <w:jc w:val="center"/>
        <w:rPr>
          <w:rFonts w:ascii="Times New Roman" w:hAnsi="Times New Roman"/>
          <w:b/>
          <w:bCs/>
          <w:szCs w:val="24"/>
          <w:u w:val="single"/>
          <w:lang w:val="lv-LV"/>
        </w:rPr>
      </w:pPr>
      <w:r w:rsidRPr="002C6EC1">
        <w:rPr>
          <w:rFonts w:ascii="Times New Roman" w:hAnsi="Times New Roman"/>
          <w:b/>
          <w:szCs w:val="24"/>
          <w:u w:val="single"/>
          <w:lang w:val="lv-LV"/>
        </w:rPr>
        <w:t>Par daudzdzīvokļu dzīvojamām mājām, kas pretendē uz palīdzību energoefektivitātes pasākumu veikšanai</w:t>
      </w:r>
    </w:p>
    <w:p w:rsidR="00994FE1" w:rsidRPr="00F149FD" w:rsidRDefault="00994FE1" w:rsidP="00994FE1">
      <w:pPr>
        <w:jc w:val="center"/>
      </w:pPr>
      <w:r>
        <w:t>(</w:t>
      </w:r>
      <w:proofErr w:type="spellStart"/>
      <w:r>
        <w:t>E.Dzelzītis</w:t>
      </w:r>
      <w:proofErr w:type="spellEnd"/>
      <w:r>
        <w:t xml:space="preserve">, </w:t>
      </w:r>
      <w:proofErr w:type="spellStart"/>
      <w:r>
        <w:t>M.Legzdiņš</w:t>
      </w:r>
      <w:proofErr w:type="spellEnd"/>
      <w:r>
        <w:t>)</w:t>
      </w:r>
    </w:p>
    <w:p w:rsidR="00994FE1" w:rsidRPr="002C6EC1" w:rsidRDefault="00994FE1" w:rsidP="00994FE1">
      <w:pPr>
        <w:pStyle w:val="Pamatteksts"/>
        <w:tabs>
          <w:tab w:val="left" w:pos="0"/>
        </w:tabs>
        <w:rPr>
          <w:b/>
          <w:bCs/>
          <w:sz w:val="24"/>
          <w:highlight w:val="yellow"/>
          <w:u w:val="single"/>
        </w:rPr>
      </w:pPr>
    </w:p>
    <w:p w:rsidR="00994FE1" w:rsidRPr="002C6EC1" w:rsidRDefault="00994FE1" w:rsidP="00994FE1">
      <w:pPr>
        <w:pStyle w:val="Virsraksts1"/>
        <w:jc w:val="both"/>
        <w:rPr>
          <w:rFonts w:ascii="Times New Roman" w:hAnsi="Times New Roman"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ab/>
        <w:t>Noklausoties daudzdzīvokļu dzīvojamo māju energoefektivitātes komisijas priekšsēdētāja Egīla Dzelzīša ziņojumu un pamatojoties uz Ogres novada pašvaldības 21.03.2013. saistošajiem noteikumiem Nr.10/2013 „Ogres novada pašvaldības palīdzības piešķiršanas kārtība energoefektivitātes pasākumu veikšanai daudzdzīvokļu dzīvojamās mājās” 9. punktu, kā arī ņemot vērā Daudzdzīvokļu dzīvojamo māju energoefektivitātes komisijas 05.03.2015. sēdes protokolu Nr.2,</w:t>
      </w:r>
    </w:p>
    <w:p w:rsidR="00994FE1" w:rsidRPr="002C6EC1" w:rsidRDefault="00994FE1" w:rsidP="00994FE1">
      <w:pPr>
        <w:jc w:val="both"/>
        <w:rPr>
          <w:rFonts w:cs="Times New Roman"/>
          <w:szCs w:val="24"/>
        </w:rPr>
      </w:pPr>
    </w:p>
    <w:p w:rsidR="00994FE1" w:rsidRPr="002C6EC1" w:rsidRDefault="00994FE1" w:rsidP="00994FE1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</w:p>
    <w:p w:rsidR="00994FE1" w:rsidRPr="002C6EC1" w:rsidRDefault="00994FE1" w:rsidP="00994FE1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994FE1" w:rsidRPr="002C6EC1" w:rsidRDefault="00994FE1" w:rsidP="00994FE1">
      <w:pPr>
        <w:pStyle w:val="naisf"/>
        <w:spacing w:before="0" w:beforeAutospacing="0" w:after="0" w:afterAutospacing="0"/>
        <w:jc w:val="center"/>
        <w:rPr>
          <w:rFonts w:ascii="Times New Roman" w:hAnsi="Times New Roman"/>
          <w:szCs w:val="24"/>
          <w:lang w:val="lv-LV"/>
        </w:rPr>
      </w:pPr>
    </w:p>
    <w:p w:rsidR="00994FE1" w:rsidRPr="002C6EC1" w:rsidRDefault="00994FE1" w:rsidP="00994FE1">
      <w:pPr>
        <w:pStyle w:val="Pamatteksts"/>
        <w:numPr>
          <w:ilvl w:val="0"/>
          <w:numId w:val="1"/>
        </w:numPr>
        <w:jc w:val="both"/>
        <w:rPr>
          <w:b/>
          <w:sz w:val="24"/>
        </w:rPr>
      </w:pPr>
      <w:r w:rsidRPr="002C6EC1">
        <w:rPr>
          <w:b/>
          <w:sz w:val="24"/>
        </w:rPr>
        <w:t xml:space="preserve">Apstiprināt </w:t>
      </w:r>
      <w:r w:rsidRPr="002C6EC1">
        <w:rPr>
          <w:sz w:val="24"/>
        </w:rPr>
        <w:t>Daudzdzīvokļu dzīvojamo māju energoefektivitātes komisijas reģistrētos, izvērtētos un īstenošanai izvirzītos projektu pieteikumus Ogres novada pašvaldības līdzfinansējuma saņemšanas programmai:</w:t>
      </w:r>
    </w:p>
    <w:p w:rsidR="00994FE1" w:rsidRPr="002C6EC1" w:rsidRDefault="00994FE1" w:rsidP="00994FE1">
      <w:pPr>
        <w:pStyle w:val="Pamatteksts"/>
        <w:numPr>
          <w:ilvl w:val="1"/>
          <w:numId w:val="1"/>
        </w:numPr>
        <w:jc w:val="both"/>
        <w:rPr>
          <w:sz w:val="24"/>
        </w:rPr>
      </w:pPr>
      <w:r w:rsidRPr="002C6EC1">
        <w:rPr>
          <w:sz w:val="24"/>
        </w:rPr>
        <w:t>Vidus prospekts 20, Ogre (kad. Nr.7401 502 0026);</w:t>
      </w:r>
    </w:p>
    <w:p w:rsidR="00994FE1" w:rsidRPr="002C6EC1" w:rsidRDefault="00994FE1" w:rsidP="00994FE1">
      <w:pPr>
        <w:pStyle w:val="Pamatteksts"/>
        <w:numPr>
          <w:ilvl w:val="1"/>
          <w:numId w:val="1"/>
        </w:numPr>
        <w:jc w:val="both"/>
        <w:rPr>
          <w:sz w:val="24"/>
        </w:rPr>
      </w:pPr>
      <w:r w:rsidRPr="002C6EC1">
        <w:rPr>
          <w:sz w:val="24"/>
        </w:rPr>
        <w:t>Ausekļa prospekts 10, Ogre (kad. Nr.7401 502 0025);</w:t>
      </w:r>
    </w:p>
    <w:p w:rsidR="00994FE1" w:rsidRPr="002C6EC1" w:rsidRDefault="00994FE1" w:rsidP="00994FE1">
      <w:pPr>
        <w:pStyle w:val="Pamatteksts"/>
        <w:numPr>
          <w:ilvl w:val="1"/>
          <w:numId w:val="1"/>
        </w:numPr>
        <w:jc w:val="both"/>
        <w:rPr>
          <w:sz w:val="24"/>
        </w:rPr>
      </w:pPr>
      <w:r w:rsidRPr="002C6EC1">
        <w:rPr>
          <w:sz w:val="24"/>
        </w:rPr>
        <w:t>Grīvas prospekts 29, Ogre (kad. Nr.7401 501 0030);</w:t>
      </w:r>
    </w:p>
    <w:p w:rsidR="00994FE1" w:rsidRPr="002C6EC1" w:rsidRDefault="00994FE1" w:rsidP="00994FE1">
      <w:pPr>
        <w:pStyle w:val="Pamatteksts"/>
        <w:numPr>
          <w:ilvl w:val="1"/>
          <w:numId w:val="1"/>
        </w:numPr>
        <w:jc w:val="both"/>
        <w:rPr>
          <w:sz w:val="24"/>
        </w:rPr>
      </w:pPr>
      <w:r w:rsidRPr="002C6EC1">
        <w:rPr>
          <w:sz w:val="24"/>
        </w:rPr>
        <w:t>Meža prospekts 6, Ogre (kad. Nr.7401 003 0398 001);</w:t>
      </w:r>
    </w:p>
    <w:p w:rsidR="00994FE1" w:rsidRPr="002C6EC1" w:rsidRDefault="00994FE1" w:rsidP="00994FE1">
      <w:pPr>
        <w:pStyle w:val="Pamatteksts"/>
        <w:numPr>
          <w:ilvl w:val="1"/>
          <w:numId w:val="1"/>
        </w:numPr>
        <w:jc w:val="both"/>
        <w:rPr>
          <w:sz w:val="24"/>
        </w:rPr>
      </w:pPr>
      <w:proofErr w:type="spellStart"/>
      <w:r w:rsidRPr="002C6EC1">
        <w:rPr>
          <w:sz w:val="24"/>
        </w:rPr>
        <w:t>Mālkalnes</w:t>
      </w:r>
      <w:proofErr w:type="spellEnd"/>
      <w:r w:rsidRPr="002C6EC1">
        <w:rPr>
          <w:sz w:val="24"/>
        </w:rPr>
        <w:t xml:space="preserve"> prospekts 19, Ogre (kad. Nr.7401 502 0012);</w:t>
      </w:r>
    </w:p>
    <w:p w:rsidR="00994FE1" w:rsidRPr="002C6EC1" w:rsidRDefault="00994FE1" w:rsidP="00994FE1">
      <w:pPr>
        <w:pStyle w:val="Pamatteksts"/>
        <w:numPr>
          <w:ilvl w:val="1"/>
          <w:numId w:val="1"/>
        </w:numPr>
        <w:jc w:val="both"/>
        <w:rPr>
          <w:sz w:val="24"/>
        </w:rPr>
      </w:pPr>
      <w:r w:rsidRPr="002C6EC1">
        <w:rPr>
          <w:sz w:val="24"/>
        </w:rPr>
        <w:t>Lapu iela 11, Ogre (kad. Nr. 7401 003 0085 001).</w:t>
      </w:r>
    </w:p>
    <w:p w:rsidR="00994FE1" w:rsidRPr="002C6EC1" w:rsidRDefault="00994FE1" w:rsidP="00994FE1">
      <w:pPr>
        <w:pStyle w:val="Pamatteksts"/>
        <w:ind w:left="792"/>
        <w:rPr>
          <w:sz w:val="24"/>
        </w:rPr>
      </w:pPr>
    </w:p>
    <w:p w:rsidR="00994FE1" w:rsidRPr="002C6EC1" w:rsidRDefault="00994FE1" w:rsidP="00994FE1">
      <w:pPr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 xml:space="preserve">Piešķirt </w:t>
      </w:r>
      <w:r w:rsidRPr="002C6EC1">
        <w:rPr>
          <w:rFonts w:cs="Times New Roman"/>
          <w:szCs w:val="24"/>
        </w:rPr>
        <w:t>līdzfinansējumu EUR 70 000,00 apmērā šo projektu īstenošanai.</w:t>
      </w:r>
    </w:p>
    <w:p w:rsidR="00994FE1" w:rsidRPr="002C6EC1" w:rsidRDefault="00994FE1" w:rsidP="00994FE1">
      <w:pPr>
        <w:ind w:left="360"/>
        <w:jc w:val="both"/>
        <w:rPr>
          <w:rFonts w:cs="Times New Roman"/>
          <w:b/>
          <w:szCs w:val="24"/>
        </w:rPr>
      </w:pPr>
    </w:p>
    <w:p w:rsidR="00994FE1" w:rsidRPr="002C6EC1" w:rsidRDefault="00994FE1" w:rsidP="00994FE1">
      <w:pPr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 xml:space="preserve">Uzdot </w:t>
      </w:r>
      <w:r w:rsidRPr="002C6EC1">
        <w:rPr>
          <w:rFonts w:cs="Times New Roman"/>
          <w:szCs w:val="24"/>
        </w:rPr>
        <w:t>PA “Ogres namsaimnieks” organizēt 2013.gada 21.marta saistošo noteikumu Nr.10/2013 „Ogres novada pašvaldības palīdzības piešķiršanas kārtība energoefektivitātes pasākumu veikšanai daudzdzīvokļu dzīvojamās mājās” 14. punktā paredzētā līguma slēgšanu.</w:t>
      </w:r>
    </w:p>
    <w:p w:rsidR="00994FE1" w:rsidRPr="002C6EC1" w:rsidRDefault="00994FE1" w:rsidP="00994FE1">
      <w:pPr>
        <w:jc w:val="both"/>
        <w:rPr>
          <w:rFonts w:cs="Times New Roman"/>
          <w:b/>
          <w:szCs w:val="24"/>
        </w:rPr>
      </w:pPr>
    </w:p>
    <w:p w:rsidR="00994FE1" w:rsidRPr="002C6EC1" w:rsidRDefault="00994FE1" w:rsidP="00994FE1">
      <w:pPr>
        <w:numPr>
          <w:ilvl w:val="0"/>
          <w:numId w:val="1"/>
        </w:numPr>
        <w:jc w:val="both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 xml:space="preserve">Atteikt </w:t>
      </w:r>
      <w:r w:rsidRPr="002C6EC1">
        <w:rPr>
          <w:rFonts w:cs="Times New Roman"/>
          <w:szCs w:val="24"/>
        </w:rPr>
        <w:t>piešķirt līdzfinansējumu:</w:t>
      </w:r>
    </w:p>
    <w:p w:rsidR="00994FE1" w:rsidRPr="002C6EC1" w:rsidRDefault="00994FE1" w:rsidP="00994FE1">
      <w:pPr>
        <w:numPr>
          <w:ilvl w:val="1"/>
          <w:numId w:val="1"/>
        </w:numPr>
        <w:jc w:val="both"/>
        <w:rPr>
          <w:rFonts w:cs="Times New Roman"/>
          <w:szCs w:val="24"/>
        </w:rPr>
      </w:pPr>
      <w:proofErr w:type="spellStart"/>
      <w:r w:rsidRPr="002C6EC1">
        <w:rPr>
          <w:rFonts w:cs="Times New Roman"/>
          <w:szCs w:val="24"/>
        </w:rPr>
        <w:t>Mālkalnes</w:t>
      </w:r>
      <w:proofErr w:type="spellEnd"/>
      <w:r w:rsidRPr="002C6EC1">
        <w:rPr>
          <w:rFonts w:cs="Times New Roman"/>
          <w:szCs w:val="24"/>
        </w:rPr>
        <w:t xml:space="preserve"> prospekts 7, Ogre (kad. Nr.7401 502 0006);</w:t>
      </w:r>
    </w:p>
    <w:p w:rsidR="00994FE1" w:rsidRPr="002C6EC1" w:rsidRDefault="00994FE1" w:rsidP="00994FE1">
      <w:pPr>
        <w:numPr>
          <w:ilvl w:val="1"/>
          <w:numId w:val="1"/>
        </w:numPr>
        <w:jc w:val="both"/>
        <w:rPr>
          <w:rFonts w:cs="Times New Roman"/>
          <w:szCs w:val="24"/>
        </w:rPr>
      </w:pPr>
      <w:proofErr w:type="spellStart"/>
      <w:r w:rsidRPr="002C6EC1">
        <w:rPr>
          <w:rFonts w:cs="Times New Roman"/>
          <w:szCs w:val="24"/>
        </w:rPr>
        <w:t>Mālkalnes</w:t>
      </w:r>
      <w:proofErr w:type="spellEnd"/>
      <w:r w:rsidRPr="002C6EC1">
        <w:rPr>
          <w:rFonts w:cs="Times New Roman"/>
          <w:szCs w:val="24"/>
        </w:rPr>
        <w:t xml:space="preserve"> prospekts 12, Ogre (kad. Nr.7401 003 0428 001);</w:t>
      </w:r>
    </w:p>
    <w:p w:rsidR="00994FE1" w:rsidRPr="002C6EC1" w:rsidRDefault="00994FE1" w:rsidP="00994FE1">
      <w:pPr>
        <w:numPr>
          <w:ilvl w:val="1"/>
          <w:numId w:val="1"/>
        </w:numPr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>Tīnūžu iela 12, Ogre (kad. Nr.7401 003 0320 001);</w:t>
      </w:r>
    </w:p>
    <w:p w:rsidR="00994FE1" w:rsidRPr="002C6EC1" w:rsidRDefault="00994FE1" w:rsidP="00994FE1">
      <w:pPr>
        <w:numPr>
          <w:ilvl w:val="1"/>
          <w:numId w:val="1"/>
        </w:numPr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>Grīvas prospekts 9, Ogre (kad. Nr.7401 501 0039);</w:t>
      </w:r>
    </w:p>
    <w:p w:rsidR="00994FE1" w:rsidRPr="002C6EC1" w:rsidRDefault="00994FE1" w:rsidP="00994FE1">
      <w:pPr>
        <w:numPr>
          <w:ilvl w:val="1"/>
          <w:numId w:val="1"/>
        </w:numPr>
        <w:jc w:val="both"/>
        <w:rPr>
          <w:rFonts w:cs="Times New Roman"/>
          <w:szCs w:val="24"/>
        </w:rPr>
      </w:pPr>
      <w:r w:rsidRPr="002C6EC1">
        <w:rPr>
          <w:rFonts w:cs="Times New Roman"/>
          <w:szCs w:val="24"/>
        </w:rPr>
        <w:t>Parka iela 10, Ogre (kad.Nr.7401 503 0048);</w:t>
      </w:r>
    </w:p>
    <w:p w:rsidR="00994FE1" w:rsidRPr="002C6EC1" w:rsidRDefault="00994FE1" w:rsidP="00994FE1">
      <w:pPr>
        <w:numPr>
          <w:ilvl w:val="1"/>
          <w:numId w:val="1"/>
        </w:numPr>
        <w:jc w:val="both"/>
        <w:rPr>
          <w:rFonts w:cs="Times New Roman"/>
          <w:szCs w:val="24"/>
        </w:rPr>
      </w:pPr>
      <w:proofErr w:type="spellStart"/>
      <w:r w:rsidRPr="002C6EC1">
        <w:rPr>
          <w:rFonts w:cs="Times New Roman"/>
          <w:szCs w:val="24"/>
        </w:rPr>
        <w:t>Mālkalnes</w:t>
      </w:r>
      <w:proofErr w:type="spellEnd"/>
      <w:r w:rsidRPr="002C6EC1">
        <w:rPr>
          <w:rFonts w:cs="Times New Roman"/>
          <w:szCs w:val="24"/>
        </w:rPr>
        <w:t xml:space="preserve"> prospekts 27, Ogre (kad.Nr.7401 501 0041).</w:t>
      </w:r>
    </w:p>
    <w:p w:rsidR="00994FE1" w:rsidRPr="002C6EC1" w:rsidRDefault="00994FE1" w:rsidP="00994FE1">
      <w:pPr>
        <w:ind w:left="792"/>
        <w:jc w:val="both"/>
        <w:rPr>
          <w:rFonts w:cs="Times New Roman"/>
          <w:szCs w:val="24"/>
        </w:rPr>
      </w:pPr>
    </w:p>
    <w:p w:rsidR="00994FE1" w:rsidRPr="002C6EC1" w:rsidRDefault="00994FE1" w:rsidP="00994FE1">
      <w:pPr>
        <w:pStyle w:val="Pamatteksts"/>
        <w:numPr>
          <w:ilvl w:val="0"/>
          <w:numId w:val="1"/>
        </w:numPr>
        <w:jc w:val="both"/>
        <w:rPr>
          <w:sz w:val="24"/>
        </w:rPr>
      </w:pPr>
      <w:r w:rsidRPr="002C6EC1">
        <w:rPr>
          <w:b/>
          <w:bCs/>
          <w:sz w:val="24"/>
        </w:rPr>
        <w:t xml:space="preserve">Kontroli </w:t>
      </w:r>
      <w:r w:rsidRPr="002C6EC1">
        <w:rPr>
          <w:sz w:val="24"/>
        </w:rPr>
        <w:t>par lēmuma izpildi uzdot izpilddirektoram Pēterim Dimantam</w:t>
      </w:r>
      <w:r w:rsidRPr="002C6EC1">
        <w:rPr>
          <w:b/>
          <w:bCs/>
          <w:sz w:val="24"/>
        </w:rPr>
        <w:t>.</w:t>
      </w:r>
    </w:p>
    <w:p w:rsidR="00994FE1" w:rsidRPr="002C6EC1" w:rsidRDefault="00994FE1" w:rsidP="00994FE1">
      <w:pPr>
        <w:pStyle w:val="Pamatteksts"/>
        <w:rPr>
          <w:b/>
          <w:bCs/>
          <w:sz w:val="24"/>
        </w:rPr>
      </w:pP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B16B6"/>
    <w:multiLevelType w:val="multilevel"/>
    <w:tmpl w:val="610C6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E1"/>
    <w:rsid w:val="00994FE1"/>
    <w:rsid w:val="009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B7ABF-212B-4515-A2F7-8BF776EA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94FE1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994FE1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994FE1"/>
    <w:rPr>
      <w:rFonts w:ascii="Arial" w:eastAsia="Times New Roman" w:hAnsi="Arial" w:cs="Times New Roman"/>
      <w:sz w:val="24"/>
      <w:szCs w:val="20"/>
      <w:lang w:val="en-US"/>
    </w:rPr>
  </w:style>
  <w:style w:type="paragraph" w:styleId="Pamatteksts">
    <w:name w:val="Body Text"/>
    <w:basedOn w:val="Parasts"/>
    <w:link w:val="PamattekstsRakstz"/>
    <w:rsid w:val="00994FE1"/>
    <w:rPr>
      <w:rFonts w:cs="Times New Roman"/>
      <w:iCs w:val="0"/>
      <w:color w:val="auto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994FE1"/>
    <w:rPr>
      <w:rFonts w:ascii="Times New Roman" w:eastAsia="Times New Roman" w:hAnsi="Times New Roman" w:cs="Times New Roman"/>
      <w:sz w:val="28"/>
      <w:szCs w:val="24"/>
    </w:rPr>
  </w:style>
  <w:style w:type="paragraph" w:customStyle="1" w:styleId="naisf">
    <w:name w:val="naisf"/>
    <w:basedOn w:val="Parasts"/>
    <w:link w:val="naisfChar"/>
    <w:rsid w:val="00994FE1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994FE1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2015-04-08T16:21:00Z</dcterms:created>
  <dcterms:modified xsi:type="dcterms:W3CDTF">2015-04-08T16:22:00Z</dcterms:modified>
</cp:coreProperties>
</file>