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D1" w:rsidRDefault="003156D1" w:rsidP="003156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31</w:t>
      </w:r>
      <w:r w:rsidRPr="00690227">
        <w:rPr>
          <w:rFonts w:ascii="Times New Roman" w:hAnsi="Times New Roman"/>
          <w:b/>
          <w:bCs/>
          <w:sz w:val="24"/>
          <w:szCs w:val="24"/>
        </w:rPr>
        <w:t>.§</w:t>
      </w:r>
    </w:p>
    <w:p w:rsidR="003156D1" w:rsidRPr="00690227" w:rsidRDefault="003156D1" w:rsidP="003156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56D1" w:rsidRPr="00690227" w:rsidRDefault="003156D1" w:rsidP="003156D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0227">
        <w:rPr>
          <w:rFonts w:ascii="Times New Roman" w:hAnsi="Times New Roman"/>
          <w:b/>
          <w:sz w:val="24"/>
          <w:szCs w:val="24"/>
          <w:u w:val="single"/>
        </w:rPr>
        <w:t>Par Astras Rubenes iecelšanu Ogres mākslas skolas direktora amatā</w:t>
      </w:r>
    </w:p>
    <w:p w:rsidR="003156D1" w:rsidRPr="00690227" w:rsidRDefault="003156D1" w:rsidP="003156D1">
      <w:pPr>
        <w:spacing w:after="0"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 w:rsidRPr="00690227">
        <w:rPr>
          <w:rFonts w:ascii="Times New Roman" w:hAnsi="Times New Roman"/>
          <w:sz w:val="24"/>
          <w:szCs w:val="24"/>
        </w:rPr>
        <w:t>Iepazīstoties ar 2014.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gada 18.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90227">
        <w:rPr>
          <w:rFonts w:ascii="Times New Roman" w:hAnsi="Times New Roman"/>
          <w:sz w:val="24"/>
          <w:szCs w:val="24"/>
        </w:rPr>
        <w:t>decembra Ogres novada pašvaldības amatpersonu un speciālistu kandidātu vērtēšanas konkursa komisijas protokolu Nr.18 un 2015.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gada 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janvāra Kultūras ministrijas saskaņojumu Nr.5.8-3152 (reģistrācijas Nr.1-10.1/6), izskatot Astras Rubenes 2014.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gada 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decembra pieteikuma vēstuli (reģistrācijas Nr.1-11.1/1475) un pamatojoties uz likuma “Par pašvaldībām” 21.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panta pirmās daļas 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punktu, Izglītības likuma 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panta trešās daļas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punktu, Ministru kabineta 2014.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gada 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augusta noteikumiem Nr.496 "Kārtība un vērtēšanas nosacījumi valsts un pašvaldību izglītības iestāžu (izņemot augstskolas un koledžas) vadītāju un pašvaldības izglītības pārvalžu vadītāju amatu pretendentu atlasei"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227">
        <w:rPr>
          <w:rFonts w:ascii="Times New Roman" w:hAnsi="Times New Roman"/>
          <w:sz w:val="24"/>
          <w:szCs w:val="24"/>
        </w:rPr>
        <w:t>punktu</w:t>
      </w:r>
      <w:r w:rsidRPr="00690227">
        <w:rPr>
          <w:rFonts w:ascii="Times New Roman" w:hAnsi="Times New Roman"/>
          <w:bCs/>
          <w:sz w:val="24"/>
          <w:szCs w:val="24"/>
        </w:rPr>
        <w:t>, „Ogres novada pašvaldības izglītības iestāžu vadītāju amatu pretendentu atlases konkursa nolikums”, apstiprināts ar Ogres novada domes 2014. gada 16.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0227">
        <w:rPr>
          <w:rFonts w:ascii="Times New Roman" w:hAnsi="Times New Roman"/>
          <w:bCs/>
          <w:sz w:val="24"/>
          <w:szCs w:val="24"/>
        </w:rPr>
        <w:t>oktobra lēmumu (protokols Nr.23; 18.§),</w:t>
      </w:r>
    </w:p>
    <w:p w:rsidR="003156D1" w:rsidRPr="00690227" w:rsidRDefault="003156D1" w:rsidP="003156D1">
      <w:pPr>
        <w:spacing w:after="0" w:line="240" w:lineRule="auto"/>
        <w:ind w:firstLine="375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:rsidR="003156D1" w:rsidRDefault="003156D1" w:rsidP="003156D1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17 balsis (E.Bartkevičs, A.Ceplītis, E.Dzelzītis, V.Gaile, E.Helmanis, R.Javoišs, S.Kirhnere, J.Laizāns, M.Legzdiņš, A.Mangulis, Dz.Mozule, V.Pūķe, M.Siliņš, L.Strelkova, D.Širovs, I.Tamane, I.Vecziediņa)</w:t>
      </w:r>
      <w:r>
        <w:t>,</w:t>
      </w:r>
    </w:p>
    <w:p w:rsidR="003156D1" w:rsidRPr="00E42ACE" w:rsidRDefault="003156D1" w:rsidP="003156D1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 xml:space="preserve">– nav, </w:t>
      </w:r>
      <w:r>
        <w:t>Ogres novada dome</w:t>
      </w:r>
      <w:r>
        <w:rPr>
          <w:b/>
        </w:rPr>
        <w:t xml:space="preserve">  NOLEMJ:</w:t>
      </w:r>
    </w:p>
    <w:p w:rsidR="003156D1" w:rsidRPr="00690227" w:rsidRDefault="003156D1" w:rsidP="003156D1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lv-LV"/>
        </w:rPr>
      </w:pPr>
    </w:p>
    <w:p w:rsidR="003156D1" w:rsidRPr="00690227" w:rsidRDefault="003156D1" w:rsidP="003156D1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90227">
        <w:rPr>
          <w:rFonts w:ascii="Times New Roman" w:hAnsi="Times New Roman"/>
          <w:sz w:val="24"/>
          <w:szCs w:val="20"/>
        </w:rPr>
        <w:t xml:space="preserve">Iecelt Ogres  mākslas skolas direktora amatā </w:t>
      </w:r>
      <w:r w:rsidRPr="00690227">
        <w:rPr>
          <w:rFonts w:ascii="Times New Roman" w:hAnsi="Times New Roman"/>
          <w:b/>
          <w:sz w:val="24"/>
          <w:szCs w:val="20"/>
        </w:rPr>
        <w:t>Astru Rubeni</w:t>
      </w:r>
      <w:r w:rsidRPr="00690227">
        <w:rPr>
          <w:rFonts w:ascii="Times New Roman" w:hAnsi="Times New Roman"/>
          <w:sz w:val="24"/>
          <w:szCs w:val="20"/>
        </w:rPr>
        <w:t xml:space="preserve">, nosakot amatalgu EUR 895 mēnesī. </w:t>
      </w:r>
    </w:p>
    <w:p w:rsidR="003156D1" w:rsidRPr="00690227" w:rsidRDefault="003156D1" w:rsidP="003156D1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90227">
        <w:rPr>
          <w:rFonts w:ascii="Times New Roman" w:hAnsi="Times New Roman"/>
          <w:sz w:val="24"/>
          <w:szCs w:val="20"/>
        </w:rPr>
        <w:t xml:space="preserve">Uzdot Ogres novada pašvaldības izpilddirektora pirmajam vietniekam </w:t>
      </w:r>
      <w:r w:rsidRPr="00690227">
        <w:rPr>
          <w:rFonts w:ascii="Times New Roman" w:hAnsi="Times New Roman"/>
          <w:b/>
          <w:sz w:val="24"/>
          <w:szCs w:val="20"/>
        </w:rPr>
        <w:t>Pēterim Špakovskim</w:t>
      </w:r>
      <w:r w:rsidRPr="00690227">
        <w:rPr>
          <w:rFonts w:ascii="Times New Roman" w:hAnsi="Times New Roman"/>
          <w:sz w:val="24"/>
          <w:szCs w:val="20"/>
        </w:rPr>
        <w:t xml:space="preserve"> noslēgt darba līgumu ar Astru Rubeni.</w:t>
      </w:r>
    </w:p>
    <w:p w:rsidR="003156D1" w:rsidRPr="00690227" w:rsidRDefault="003156D1" w:rsidP="003156D1">
      <w:pPr>
        <w:numPr>
          <w:ilvl w:val="0"/>
          <w:numId w:val="1"/>
        </w:numPr>
        <w:tabs>
          <w:tab w:val="clear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0227">
        <w:rPr>
          <w:rFonts w:ascii="Times New Roman" w:hAnsi="Times New Roman"/>
          <w:sz w:val="24"/>
          <w:szCs w:val="24"/>
        </w:rPr>
        <w:t xml:space="preserve">Kontroli par lēmuma izpildi uzdot domes priekšsēdētāja vietniecei izglītības, kultūras un veselības lietu jautājumos </w:t>
      </w:r>
      <w:r w:rsidRPr="00690227">
        <w:rPr>
          <w:rFonts w:ascii="Times New Roman" w:hAnsi="Times New Roman"/>
          <w:b/>
          <w:sz w:val="24"/>
          <w:szCs w:val="24"/>
        </w:rPr>
        <w:t>Inetai Tamanei</w:t>
      </w:r>
      <w:r w:rsidRPr="00690227">
        <w:rPr>
          <w:rFonts w:ascii="Times New Roman" w:hAnsi="Times New Roman"/>
          <w:sz w:val="24"/>
          <w:szCs w:val="24"/>
        </w:rPr>
        <w:t>.</w:t>
      </w:r>
    </w:p>
    <w:p w:rsidR="003156D1" w:rsidRPr="00690227" w:rsidRDefault="003156D1" w:rsidP="003156D1">
      <w:pPr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</w:p>
    <w:p w:rsidR="003156D1" w:rsidRPr="00690227" w:rsidRDefault="003156D1" w:rsidP="003156D1">
      <w:pPr>
        <w:pStyle w:val="Pamattekstaatkpe2"/>
        <w:ind w:left="218"/>
        <w:jc w:val="right"/>
      </w:pPr>
      <w:r w:rsidRPr="00690227">
        <w:t>(Sēdes vadītāja,</w:t>
      </w:r>
    </w:p>
    <w:p w:rsidR="003156D1" w:rsidRPr="00690227" w:rsidRDefault="003156D1" w:rsidP="003156D1">
      <w:pPr>
        <w:pStyle w:val="Pamattekstaatkpe2"/>
        <w:ind w:left="218"/>
        <w:jc w:val="right"/>
      </w:pPr>
      <w:r w:rsidRPr="00690227">
        <w:t>domes priekšsēdētāja A.Manguļa paraksts)</w:t>
      </w:r>
    </w:p>
    <w:p w:rsidR="003156D1" w:rsidRPr="00690227" w:rsidRDefault="003156D1" w:rsidP="003156D1">
      <w:pPr>
        <w:rPr>
          <w:rFonts w:ascii="Times New Roman" w:hAnsi="Times New Roman"/>
          <w:i/>
          <w:iCs/>
          <w:sz w:val="24"/>
          <w:szCs w:val="24"/>
        </w:rPr>
      </w:pPr>
      <w:r w:rsidRPr="00690227">
        <w:rPr>
          <w:rFonts w:ascii="Times New Roman" w:hAnsi="Times New Roman"/>
          <w:i/>
          <w:iCs/>
          <w:sz w:val="24"/>
          <w:szCs w:val="24"/>
        </w:rPr>
        <w:t>Lēmums s</w:t>
      </w:r>
      <w:r>
        <w:rPr>
          <w:rFonts w:ascii="Times New Roman" w:hAnsi="Times New Roman"/>
          <w:i/>
          <w:iCs/>
          <w:sz w:val="24"/>
          <w:szCs w:val="24"/>
        </w:rPr>
        <w:t>tājas spēkā ar 23.01.2015.</w:t>
      </w:r>
    </w:p>
    <w:p w:rsidR="003156D1" w:rsidRPr="00690227" w:rsidRDefault="003156D1" w:rsidP="00315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156D1" w:rsidRPr="00690227" w:rsidRDefault="003156D1" w:rsidP="003156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3C2D" w:rsidRDefault="00D33C2D"/>
    <w:sectPr w:rsidR="00D33C2D" w:rsidSect="002538AA">
      <w:footerReference w:type="even" r:id="rId5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AE" w:rsidRDefault="003156D1" w:rsidP="008A543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32BAE" w:rsidRDefault="003156D1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B24B8"/>
    <w:multiLevelType w:val="hybridMultilevel"/>
    <w:tmpl w:val="0038B7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D1"/>
    <w:rsid w:val="003156D1"/>
    <w:rsid w:val="00D3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C55526-A330-4073-B74D-0BE662A1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156D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uiPriority w:val="99"/>
    <w:rsid w:val="003156D1"/>
    <w:pPr>
      <w:spacing w:after="0" w:line="240" w:lineRule="auto"/>
      <w:ind w:left="-142"/>
      <w:jc w:val="both"/>
    </w:pPr>
    <w:rPr>
      <w:rFonts w:ascii="Times New Roman" w:hAnsi="Times New Roman"/>
      <w:sz w:val="24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3156D1"/>
    <w:rPr>
      <w:rFonts w:ascii="Times New Roman" w:eastAsia="Calibri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3156D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156D1"/>
    <w:rPr>
      <w:rFonts w:ascii="Calibri" w:eastAsia="Calibri" w:hAnsi="Calibri" w:cs="Times New Roman"/>
    </w:rPr>
  </w:style>
  <w:style w:type="character" w:styleId="Lappusesnumurs">
    <w:name w:val="page number"/>
    <w:basedOn w:val="Noklusjumarindkopasfonts"/>
    <w:uiPriority w:val="99"/>
    <w:rsid w:val="003156D1"/>
    <w:rPr>
      <w:rFonts w:cs="Times New Roman"/>
    </w:rPr>
  </w:style>
  <w:style w:type="paragraph" w:customStyle="1" w:styleId="naisf">
    <w:name w:val="naisf"/>
    <w:basedOn w:val="Parasts"/>
    <w:uiPriority w:val="99"/>
    <w:rsid w:val="003156D1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2015-01-26T13:00:00Z</dcterms:created>
  <dcterms:modified xsi:type="dcterms:W3CDTF">2015-01-26T13:02:00Z</dcterms:modified>
</cp:coreProperties>
</file>