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3D3" w:rsidRDefault="00F063D3" w:rsidP="00F063D3">
      <w:pPr>
        <w:jc w:val="center"/>
        <w:rPr>
          <w:rFonts w:ascii="Times New Roman" w:hAnsi="Times New Roman"/>
          <w:b/>
          <w:lang w:val="lv-LV"/>
        </w:rPr>
      </w:pPr>
      <w:r w:rsidRPr="006651DF">
        <w:rPr>
          <w:rFonts w:ascii="Times New Roman" w:hAnsi="Times New Roman"/>
          <w:b/>
          <w:lang w:val="lv-LV"/>
        </w:rPr>
        <w:t>39.§</w:t>
      </w:r>
    </w:p>
    <w:p w:rsidR="00F063D3" w:rsidRPr="006651DF" w:rsidRDefault="00F063D3" w:rsidP="00F063D3">
      <w:pPr>
        <w:jc w:val="center"/>
        <w:rPr>
          <w:rFonts w:ascii="Times New Roman" w:hAnsi="Times New Roman"/>
          <w:b/>
          <w:lang w:val="lv-LV"/>
        </w:rPr>
      </w:pPr>
    </w:p>
    <w:p w:rsidR="00F063D3" w:rsidRPr="006651DF" w:rsidRDefault="00F063D3" w:rsidP="00F063D3">
      <w:pPr>
        <w:pStyle w:val="Virsraksts1"/>
        <w:ind w:left="0"/>
      </w:pPr>
      <w:r w:rsidRPr="006651DF">
        <w:t>Par Ogres novada pašvaldības domes priekšsēdētāja, viņa vietnieku un Ogres novada pašvaldības centrālās administrācijas „Ogres novada pašvaldība” amatu un amatalgu likmju saraksta apstiprināšanu</w:t>
      </w:r>
    </w:p>
    <w:p w:rsidR="00F063D3" w:rsidRPr="006651DF" w:rsidRDefault="00F063D3" w:rsidP="00F063D3">
      <w:pPr>
        <w:ind w:firstLine="720"/>
        <w:rPr>
          <w:rFonts w:ascii="Times New Roman" w:hAnsi="Times New Roman"/>
          <w:sz w:val="16"/>
          <w:szCs w:val="16"/>
          <w:lang w:val="lv-LV"/>
        </w:rPr>
      </w:pPr>
    </w:p>
    <w:p w:rsidR="00F063D3" w:rsidRPr="006651DF" w:rsidRDefault="00F063D3" w:rsidP="00F063D3">
      <w:pPr>
        <w:pStyle w:val="Pamattekstaatkpe2"/>
        <w:ind w:left="0" w:firstLine="720"/>
      </w:pPr>
      <w:r w:rsidRPr="006651DF">
        <w:t xml:space="preserve">Noklausoties Ogres novada pašvaldības neatkarīgās speciālistes juridiskajos jautājumos Danas </w:t>
      </w:r>
      <w:proofErr w:type="spellStart"/>
      <w:r w:rsidRPr="006651DF">
        <w:t>Bārbales</w:t>
      </w:r>
      <w:proofErr w:type="spellEnd"/>
      <w:r w:rsidRPr="006651DF">
        <w:t xml:space="preserve"> informāciju, pamatojoties uz  likuma “Par pašvaldībām” 21. panta pirmās daļas 13. punktu un saskaņā ar Valsts un pašvaldību institūciju amatpersonu un darbinieku atlīdzības likuma 7. pantu, Darba likuma 62. panta ceturto daļu, 2010. gada 30. novembra Ministru kabineta noteikumiem Nr. 1075 “Valsts un pašvaldību institūciju amatu katalogs” un 2013. gada 29. janvāra Ministru kabineta noteikumiem Nr. 66 “Noteikumi par valsts un pašvaldību institūciju amatpersonu un darbinieku darba samaksu un tās noteikšanas kārtību”, Ministru kabineta 2010. gada 18. maija noteikumiem Nr. 461 „Noteikumi par Profesiju klasifikatoru, profesijai atbilstošiem pamatuzdevumiem un kvalifikācijas pamatprasībām un Profesiju klasifikatora lietošanas un aktualizēšanas kārtību”,</w:t>
      </w:r>
    </w:p>
    <w:p w:rsidR="00F063D3" w:rsidRPr="006651DF" w:rsidRDefault="00F063D3" w:rsidP="00F063D3">
      <w:pPr>
        <w:pStyle w:val="naisf"/>
        <w:spacing w:before="0" w:beforeAutospacing="0" w:after="0" w:afterAutospacing="0"/>
        <w:jc w:val="center"/>
        <w:rPr>
          <w:bCs/>
          <w:lang w:val="lv-LV"/>
        </w:rPr>
      </w:pPr>
      <w:r w:rsidRPr="006651DF">
        <w:rPr>
          <w:b/>
          <w:lang w:val="lv-LV"/>
        </w:rPr>
        <w:t xml:space="preserve">balsojot: PAR – </w:t>
      </w:r>
      <w:r w:rsidRPr="006651DF">
        <w:rPr>
          <w:bCs/>
          <w:lang w:val="lv-LV"/>
        </w:rPr>
        <w:t>11 balsis (</w:t>
      </w:r>
      <w:proofErr w:type="spellStart"/>
      <w:r w:rsidRPr="006651DF">
        <w:rPr>
          <w:bCs/>
          <w:lang w:val="lv-LV"/>
        </w:rPr>
        <w:t>A.Ceplītis</w:t>
      </w:r>
      <w:proofErr w:type="spellEnd"/>
      <w:r w:rsidRPr="006651DF">
        <w:rPr>
          <w:bCs/>
          <w:lang w:val="lv-LV"/>
        </w:rPr>
        <w:t xml:space="preserve">, </w:t>
      </w:r>
      <w:proofErr w:type="spellStart"/>
      <w:r w:rsidRPr="006651DF">
        <w:rPr>
          <w:bCs/>
          <w:lang w:val="lv-LV"/>
        </w:rPr>
        <w:t>E.Dzelzītis</w:t>
      </w:r>
      <w:proofErr w:type="spellEnd"/>
      <w:r w:rsidRPr="006651DF">
        <w:rPr>
          <w:bCs/>
          <w:lang w:val="lv-LV"/>
        </w:rPr>
        <w:t xml:space="preserve">, </w:t>
      </w:r>
      <w:proofErr w:type="spellStart"/>
      <w:r w:rsidRPr="006651DF">
        <w:rPr>
          <w:bCs/>
          <w:lang w:val="lv-LV"/>
        </w:rPr>
        <w:t>E.Helmanis</w:t>
      </w:r>
      <w:proofErr w:type="spellEnd"/>
      <w:r w:rsidRPr="006651DF">
        <w:rPr>
          <w:bCs/>
          <w:lang w:val="lv-LV"/>
        </w:rPr>
        <w:t xml:space="preserve">, </w:t>
      </w:r>
      <w:proofErr w:type="spellStart"/>
      <w:r w:rsidRPr="006651DF">
        <w:rPr>
          <w:bCs/>
          <w:lang w:val="lv-LV"/>
        </w:rPr>
        <w:t>R.Javoišs</w:t>
      </w:r>
      <w:proofErr w:type="spellEnd"/>
      <w:r w:rsidRPr="006651DF">
        <w:rPr>
          <w:bCs/>
          <w:lang w:val="lv-LV"/>
        </w:rPr>
        <w:t xml:space="preserve">, </w:t>
      </w:r>
      <w:proofErr w:type="spellStart"/>
      <w:r w:rsidRPr="006651DF">
        <w:rPr>
          <w:bCs/>
          <w:lang w:val="lv-LV"/>
        </w:rPr>
        <w:t>S.Kirhnere</w:t>
      </w:r>
      <w:proofErr w:type="spellEnd"/>
      <w:r w:rsidRPr="006651DF">
        <w:rPr>
          <w:bCs/>
          <w:lang w:val="lv-LV"/>
        </w:rPr>
        <w:t xml:space="preserve">, </w:t>
      </w:r>
      <w:proofErr w:type="spellStart"/>
      <w:r w:rsidRPr="006651DF">
        <w:rPr>
          <w:bCs/>
          <w:lang w:val="lv-LV"/>
        </w:rPr>
        <w:t>J.Laizāns</w:t>
      </w:r>
      <w:proofErr w:type="spellEnd"/>
      <w:r w:rsidRPr="006651DF">
        <w:rPr>
          <w:bCs/>
          <w:lang w:val="lv-LV"/>
        </w:rPr>
        <w:t xml:space="preserve">, </w:t>
      </w:r>
      <w:proofErr w:type="spellStart"/>
      <w:r w:rsidRPr="006651DF">
        <w:rPr>
          <w:bCs/>
          <w:lang w:val="lv-LV"/>
        </w:rPr>
        <w:t>M.Legzdiņš</w:t>
      </w:r>
      <w:proofErr w:type="spellEnd"/>
      <w:r w:rsidRPr="006651DF">
        <w:rPr>
          <w:bCs/>
          <w:lang w:val="lv-LV"/>
        </w:rPr>
        <w:t xml:space="preserve">, </w:t>
      </w:r>
      <w:proofErr w:type="spellStart"/>
      <w:r w:rsidRPr="006651DF">
        <w:rPr>
          <w:bCs/>
          <w:lang w:val="lv-LV"/>
        </w:rPr>
        <w:t>A.Mangulis</w:t>
      </w:r>
      <w:proofErr w:type="spellEnd"/>
      <w:r w:rsidRPr="006651DF">
        <w:rPr>
          <w:bCs/>
          <w:lang w:val="lv-LV"/>
        </w:rPr>
        <w:t xml:space="preserve">, </w:t>
      </w:r>
      <w:proofErr w:type="spellStart"/>
      <w:r w:rsidRPr="006651DF">
        <w:rPr>
          <w:bCs/>
          <w:lang w:val="lv-LV"/>
        </w:rPr>
        <w:t>Dz.Mozule</w:t>
      </w:r>
      <w:proofErr w:type="spellEnd"/>
      <w:r w:rsidRPr="006651DF">
        <w:rPr>
          <w:bCs/>
          <w:lang w:val="lv-LV"/>
        </w:rPr>
        <w:t xml:space="preserve">, </w:t>
      </w:r>
      <w:proofErr w:type="spellStart"/>
      <w:r w:rsidRPr="006651DF">
        <w:rPr>
          <w:bCs/>
          <w:lang w:val="lv-LV"/>
        </w:rPr>
        <w:t>M.Siliņš</w:t>
      </w:r>
      <w:proofErr w:type="spellEnd"/>
      <w:r w:rsidRPr="006651DF">
        <w:rPr>
          <w:bCs/>
          <w:lang w:val="lv-LV"/>
        </w:rPr>
        <w:t xml:space="preserve">, </w:t>
      </w:r>
      <w:proofErr w:type="spellStart"/>
      <w:r w:rsidRPr="006651DF">
        <w:rPr>
          <w:bCs/>
          <w:lang w:val="lv-LV"/>
        </w:rPr>
        <w:t>I.Tamane</w:t>
      </w:r>
      <w:proofErr w:type="spellEnd"/>
      <w:r w:rsidRPr="006651DF">
        <w:rPr>
          <w:bCs/>
          <w:lang w:val="lv-LV"/>
        </w:rPr>
        <w:t>)</w:t>
      </w:r>
      <w:r w:rsidRPr="006651DF">
        <w:rPr>
          <w:lang w:val="lv-LV"/>
        </w:rPr>
        <w:t xml:space="preserve">, </w:t>
      </w:r>
      <w:r w:rsidRPr="006651DF">
        <w:rPr>
          <w:b/>
          <w:lang w:val="lv-LV"/>
        </w:rPr>
        <w:t xml:space="preserve">PRET </w:t>
      </w:r>
      <w:r w:rsidRPr="006651DF">
        <w:rPr>
          <w:bCs/>
          <w:lang w:val="lv-LV"/>
        </w:rPr>
        <w:t>– 4 balsis (</w:t>
      </w:r>
      <w:proofErr w:type="spellStart"/>
      <w:r w:rsidRPr="006651DF">
        <w:rPr>
          <w:bCs/>
          <w:lang w:val="lv-LV"/>
        </w:rPr>
        <w:t>E.Bartkevičs</w:t>
      </w:r>
      <w:proofErr w:type="spellEnd"/>
      <w:r w:rsidRPr="006651DF">
        <w:rPr>
          <w:bCs/>
          <w:lang w:val="lv-LV"/>
        </w:rPr>
        <w:t xml:space="preserve">, </w:t>
      </w:r>
      <w:proofErr w:type="spellStart"/>
      <w:r w:rsidRPr="006651DF">
        <w:rPr>
          <w:bCs/>
          <w:lang w:val="lv-LV"/>
        </w:rPr>
        <w:t>V.Gaile</w:t>
      </w:r>
      <w:proofErr w:type="spellEnd"/>
      <w:r w:rsidRPr="006651DF">
        <w:rPr>
          <w:bCs/>
          <w:lang w:val="lv-LV"/>
        </w:rPr>
        <w:t xml:space="preserve">, </w:t>
      </w:r>
      <w:proofErr w:type="spellStart"/>
      <w:r w:rsidRPr="006651DF">
        <w:rPr>
          <w:bCs/>
          <w:lang w:val="lv-LV"/>
        </w:rPr>
        <w:t>V.Pūķe</w:t>
      </w:r>
      <w:proofErr w:type="spellEnd"/>
      <w:r w:rsidRPr="006651DF">
        <w:rPr>
          <w:bCs/>
          <w:lang w:val="lv-LV"/>
        </w:rPr>
        <w:t xml:space="preserve">, </w:t>
      </w:r>
      <w:proofErr w:type="spellStart"/>
      <w:r w:rsidRPr="006651DF">
        <w:rPr>
          <w:bCs/>
          <w:lang w:val="lv-LV"/>
        </w:rPr>
        <w:t>L.Strelkova</w:t>
      </w:r>
      <w:proofErr w:type="spellEnd"/>
      <w:r w:rsidRPr="006651DF">
        <w:rPr>
          <w:bCs/>
          <w:lang w:val="lv-LV"/>
        </w:rPr>
        <w:t>),</w:t>
      </w:r>
      <w:r w:rsidRPr="006651DF">
        <w:rPr>
          <w:lang w:val="lv-LV"/>
        </w:rPr>
        <w:t xml:space="preserve"> </w:t>
      </w:r>
      <w:r w:rsidRPr="006651DF">
        <w:rPr>
          <w:b/>
          <w:lang w:val="lv-LV"/>
        </w:rPr>
        <w:t xml:space="preserve">ATTURAS </w:t>
      </w:r>
      <w:r w:rsidRPr="006651DF">
        <w:rPr>
          <w:bCs/>
          <w:lang w:val="lv-LV"/>
        </w:rPr>
        <w:t>– nav,</w:t>
      </w:r>
    </w:p>
    <w:p w:rsidR="00F063D3" w:rsidRPr="006651DF" w:rsidRDefault="00F063D3" w:rsidP="00F063D3">
      <w:pPr>
        <w:pStyle w:val="naisf"/>
        <w:spacing w:before="0" w:beforeAutospacing="0" w:after="0" w:afterAutospacing="0"/>
        <w:jc w:val="center"/>
        <w:rPr>
          <w:b/>
          <w:lang w:val="lv-LV"/>
        </w:rPr>
      </w:pPr>
      <w:r w:rsidRPr="006651DF">
        <w:rPr>
          <w:lang w:val="lv-LV"/>
        </w:rPr>
        <w:t>Ogres novada dome</w:t>
      </w:r>
      <w:r w:rsidRPr="006651DF">
        <w:rPr>
          <w:b/>
          <w:lang w:val="lv-LV"/>
        </w:rPr>
        <w:t xml:space="preserve">  NOLEMJ:</w:t>
      </w:r>
    </w:p>
    <w:p w:rsidR="00F063D3" w:rsidRPr="006651DF" w:rsidRDefault="00F063D3" w:rsidP="00F063D3">
      <w:pPr>
        <w:tabs>
          <w:tab w:val="right" w:pos="7938"/>
        </w:tabs>
        <w:ind w:firstLine="720"/>
        <w:jc w:val="both"/>
        <w:rPr>
          <w:rFonts w:ascii="Times New Roman" w:hAnsi="Times New Roman"/>
          <w:sz w:val="12"/>
          <w:szCs w:val="16"/>
          <w:lang w:val="lv-LV"/>
        </w:rPr>
      </w:pPr>
    </w:p>
    <w:p w:rsidR="00F063D3" w:rsidRPr="006651DF" w:rsidRDefault="00F063D3" w:rsidP="00F063D3">
      <w:pPr>
        <w:ind w:firstLine="720"/>
        <w:jc w:val="both"/>
        <w:rPr>
          <w:rFonts w:ascii="Times New Roman" w:hAnsi="Times New Roman"/>
          <w:szCs w:val="24"/>
          <w:lang w:val="lv-LV"/>
        </w:rPr>
      </w:pPr>
      <w:r w:rsidRPr="006651DF">
        <w:rPr>
          <w:rFonts w:ascii="Times New Roman" w:hAnsi="Times New Roman"/>
          <w:bCs/>
          <w:lang w:val="lv-LV"/>
        </w:rPr>
        <w:t>1.</w:t>
      </w:r>
      <w:r w:rsidRPr="006651DF">
        <w:rPr>
          <w:rFonts w:ascii="Times New Roman" w:hAnsi="Times New Roman"/>
          <w:b/>
          <w:bCs/>
          <w:lang w:val="lv-LV"/>
        </w:rPr>
        <w:t xml:space="preserve"> Apstiprināt </w:t>
      </w:r>
      <w:r w:rsidRPr="006651DF">
        <w:rPr>
          <w:rFonts w:ascii="Times New Roman" w:hAnsi="Times New Roman"/>
          <w:lang w:val="lv-LV"/>
        </w:rPr>
        <w:t xml:space="preserve">Ogres novada pašvaldības domes priekšsēdētāja, vietnieku, Ogres novada pašvaldības centrālās administrācijas „Ogres novada pašvaldība” </w:t>
      </w:r>
      <w:r w:rsidRPr="006651DF">
        <w:rPr>
          <w:rFonts w:ascii="Times New Roman" w:hAnsi="Times New Roman"/>
          <w:szCs w:val="24"/>
          <w:lang w:val="lv-LV"/>
        </w:rPr>
        <w:t>amatu un amatalgu likmju sarakstu (</w:t>
      </w:r>
      <w:hyperlink r:id="rId4" w:history="1">
        <w:r w:rsidRPr="00AD176E">
          <w:rPr>
            <w:rStyle w:val="Hipersaite"/>
            <w:rFonts w:ascii="Times New Roman" w:hAnsi="Times New Roman"/>
            <w:szCs w:val="24"/>
            <w:lang w:val="lv-LV"/>
          </w:rPr>
          <w:t>pielikumā uz 4 lapām</w:t>
        </w:r>
      </w:hyperlink>
      <w:bookmarkStart w:id="0" w:name="_GoBack"/>
      <w:bookmarkEnd w:id="0"/>
      <w:r w:rsidRPr="006651DF">
        <w:rPr>
          <w:rFonts w:ascii="Times New Roman" w:hAnsi="Times New Roman"/>
          <w:szCs w:val="24"/>
          <w:lang w:val="lv-LV"/>
        </w:rPr>
        <w:t>).</w:t>
      </w:r>
    </w:p>
    <w:p w:rsidR="00F063D3" w:rsidRPr="006651DF" w:rsidRDefault="00F063D3" w:rsidP="00F063D3">
      <w:pPr>
        <w:ind w:firstLine="720"/>
        <w:jc w:val="both"/>
        <w:rPr>
          <w:rFonts w:ascii="Times New Roman" w:hAnsi="Times New Roman"/>
          <w:szCs w:val="24"/>
          <w:lang w:val="lv-LV"/>
        </w:rPr>
      </w:pPr>
      <w:r w:rsidRPr="006651DF">
        <w:rPr>
          <w:rFonts w:ascii="Times New Roman" w:hAnsi="Times New Roman"/>
          <w:bCs/>
          <w:lang w:val="lv-LV"/>
        </w:rPr>
        <w:t>2. </w:t>
      </w:r>
      <w:r w:rsidRPr="006651DF">
        <w:rPr>
          <w:rFonts w:ascii="Times New Roman" w:hAnsi="Times New Roman"/>
          <w:b/>
          <w:bCs/>
          <w:lang w:val="lv-LV"/>
        </w:rPr>
        <w:t>Ar šī</w:t>
      </w:r>
      <w:r w:rsidRPr="006651DF">
        <w:rPr>
          <w:rFonts w:ascii="Times New Roman" w:hAnsi="Times New Roman"/>
          <w:bCs/>
          <w:lang w:val="lv-LV"/>
        </w:rPr>
        <w:t xml:space="preserve"> </w:t>
      </w:r>
      <w:r w:rsidRPr="006651DF">
        <w:rPr>
          <w:rFonts w:ascii="Times New Roman" w:hAnsi="Times New Roman"/>
          <w:b/>
          <w:bCs/>
          <w:lang w:val="lv-LV"/>
        </w:rPr>
        <w:t>lēmuma spēkā stāšanās brīdi spēku zaudē 2014. gada 23. janvāra</w:t>
      </w:r>
      <w:r w:rsidRPr="006651DF">
        <w:rPr>
          <w:rFonts w:ascii="Times New Roman" w:hAnsi="Times New Roman"/>
          <w:bCs/>
          <w:lang w:val="lv-LV"/>
        </w:rPr>
        <w:t xml:space="preserve">  Ogres novada domes lēmumu (protokols Nr.2; 37.§) „</w:t>
      </w:r>
      <w:r w:rsidRPr="006651DF">
        <w:rPr>
          <w:rFonts w:ascii="Times New Roman" w:hAnsi="Times New Roman"/>
          <w:lang w:val="lv-LV"/>
        </w:rPr>
        <w:t>Par Ogres novada domes priekšsēdētāja, vietnieku, Ogres novada pašvaldības (administrācijas) amatu un amatalgu likmju saraksta apstiprināšanu”</w:t>
      </w:r>
      <w:r w:rsidRPr="006651DF">
        <w:rPr>
          <w:rFonts w:ascii="Times New Roman" w:hAnsi="Times New Roman"/>
          <w:bCs/>
          <w:lang w:val="lv-LV"/>
        </w:rPr>
        <w:t>.</w:t>
      </w:r>
    </w:p>
    <w:p w:rsidR="00F063D3" w:rsidRPr="006651DF" w:rsidRDefault="00F063D3" w:rsidP="00F063D3">
      <w:pPr>
        <w:ind w:firstLine="720"/>
        <w:jc w:val="both"/>
        <w:rPr>
          <w:rFonts w:ascii="Times New Roman" w:hAnsi="Times New Roman"/>
          <w:szCs w:val="24"/>
          <w:lang w:val="lv-LV"/>
        </w:rPr>
      </w:pPr>
      <w:r w:rsidRPr="006651DF">
        <w:rPr>
          <w:rFonts w:ascii="Times New Roman" w:hAnsi="Times New Roman"/>
          <w:b/>
          <w:lang w:val="lv-LV"/>
        </w:rPr>
        <w:t xml:space="preserve">3. Kontroli  </w:t>
      </w:r>
      <w:r w:rsidRPr="006651DF">
        <w:rPr>
          <w:rFonts w:ascii="Times New Roman" w:hAnsi="Times New Roman"/>
          <w:lang w:val="lv-LV"/>
        </w:rPr>
        <w:t>par lēmuma izpildi uzdot</w:t>
      </w:r>
      <w:r w:rsidRPr="006651DF">
        <w:rPr>
          <w:rFonts w:ascii="Times New Roman" w:hAnsi="Times New Roman"/>
          <w:b/>
          <w:lang w:val="lv-LV"/>
        </w:rPr>
        <w:t xml:space="preserve"> </w:t>
      </w:r>
      <w:r w:rsidRPr="006651DF">
        <w:rPr>
          <w:rFonts w:ascii="Times New Roman" w:hAnsi="Times New Roman"/>
          <w:lang w:val="lv-LV"/>
        </w:rPr>
        <w:t>domes priekšsēdētājam</w:t>
      </w:r>
      <w:r w:rsidRPr="006651DF">
        <w:rPr>
          <w:rFonts w:ascii="Times New Roman" w:hAnsi="Times New Roman"/>
          <w:b/>
          <w:lang w:val="lv-LV"/>
        </w:rPr>
        <w:t xml:space="preserve"> </w:t>
      </w:r>
      <w:r w:rsidRPr="006651DF">
        <w:rPr>
          <w:rFonts w:ascii="Times New Roman" w:hAnsi="Times New Roman"/>
          <w:b/>
          <w:bCs/>
          <w:lang w:val="lv-LV"/>
        </w:rPr>
        <w:t>Artūram Mangulim.</w:t>
      </w:r>
    </w:p>
    <w:p w:rsidR="00F063D3" w:rsidRPr="006651DF" w:rsidRDefault="00F063D3" w:rsidP="00F063D3">
      <w:pPr>
        <w:pStyle w:val="Pamattekstaatkpe2"/>
        <w:ind w:left="0" w:firstLine="720"/>
        <w:jc w:val="right"/>
      </w:pPr>
    </w:p>
    <w:p w:rsidR="00F063D3" w:rsidRPr="006651DF" w:rsidRDefault="00F063D3" w:rsidP="00F063D3">
      <w:pPr>
        <w:ind w:firstLine="720"/>
        <w:rPr>
          <w:rFonts w:ascii="Times New Roman" w:hAnsi="Times New Roman"/>
          <w:i/>
          <w:iCs/>
          <w:lang w:val="lv-LV"/>
        </w:rPr>
      </w:pPr>
    </w:p>
    <w:p w:rsidR="00F063D3" w:rsidRPr="006651DF" w:rsidRDefault="00F063D3" w:rsidP="00F063D3">
      <w:pPr>
        <w:rPr>
          <w:rFonts w:ascii="Times New Roman" w:hAnsi="Times New Roman"/>
          <w:i/>
          <w:iCs/>
          <w:lang w:val="lv-LV"/>
        </w:rPr>
      </w:pPr>
      <w:r w:rsidRPr="006651DF">
        <w:rPr>
          <w:rFonts w:ascii="Times New Roman" w:hAnsi="Times New Roman"/>
          <w:i/>
          <w:iCs/>
          <w:lang w:val="lv-LV"/>
        </w:rPr>
        <w:t>Lēmums stājas spēkā 2014. gada 19. decembrī.</w:t>
      </w:r>
    </w:p>
    <w:p w:rsidR="00E43B63" w:rsidRDefault="00E43B63" w:rsidP="00F063D3"/>
    <w:sectPr w:rsidR="00E43B6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3D3"/>
    <w:rsid w:val="00AD176E"/>
    <w:rsid w:val="00E43B63"/>
    <w:rsid w:val="00F063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99812-FB52-4D92-A546-DFA8961E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063D3"/>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F063D3"/>
    <w:pPr>
      <w:keepNext/>
      <w:ind w:left="-142"/>
      <w:jc w:val="center"/>
      <w:outlineLvl w:val="0"/>
    </w:pPr>
    <w:rPr>
      <w:rFonts w:ascii="Times New Roman" w:hAnsi="Times New Roman"/>
      <w:b/>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063D3"/>
    <w:rPr>
      <w:rFonts w:ascii="Times New Roman" w:eastAsia="Times New Roman" w:hAnsi="Times New Roman" w:cs="Times New Roman"/>
      <w:b/>
      <w:sz w:val="24"/>
      <w:szCs w:val="20"/>
      <w:u w:val="single"/>
    </w:rPr>
  </w:style>
  <w:style w:type="paragraph" w:styleId="Pamattekstaatkpe2">
    <w:name w:val="Body Text Indent 2"/>
    <w:basedOn w:val="Parasts"/>
    <w:link w:val="Pamattekstaatkpe2Rakstz"/>
    <w:semiHidden/>
    <w:rsid w:val="00F063D3"/>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semiHidden/>
    <w:rsid w:val="00F063D3"/>
    <w:rPr>
      <w:rFonts w:ascii="Times New Roman" w:eastAsia="Times New Roman" w:hAnsi="Times New Roman" w:cs="Times New Roman"/>
      <w:sz w:val="24"/>
      <w:szCs w:val="20"/>
    </w:rPr>
  </w:style>
  <w:style w:type="paragraph" w:customStyle="1" w:styleId="naisf">
    <w:name w:val="naisf"/>
    <w:basedOn w:val="Parasts"/>
    <w:rsid w:val="00F063D3"/>
    <w:pPr>
      <w:spacing w:before="100" w:beforeAutospacing="1" w:after="100" w:afterAutospacing="1"/>
      <w:jc w:val="both"/>
    </w:pPr>
    <w:rPr>
      <w:rFonts w:ascii="Times New Roman" w:eastAsia="Arial Unicode MS" w:hAnsi="Times New Roman"/>
      <w:szCs w:val="24"/>
      <w:lang w:val="en-GB"/>
    </w:rPr>
  </w:style>
  <w:style w:type="character" w:styleId="Hipersaite">
    <w:name w:val="Hyperlink"/>
    <w:basedOn w:val="Noklusjumarindkopasfonts"/>
    <w:uiPriority w:val="99"/>
    <w:unhideWhenUsed/>
    <w:rsid w:val="00AD17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gresnovads.lv/lat/pasvaldiba/normativie_akti_un_attistibas_planosanas_dokumenti/lemumi/pielikumi_un_saites/in_site/tools/download.php?file=files/lemumi/2014/18%20decembris%20/piel/piel_par_39.doc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1364</Words>
  <Characters>779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2014-12-30T06:44:00Z</dcterms:created>
  <dcterms:modified xsi:type="dcterms:W3CDTF">2014-12-30T06:44:00Z</dcterms:modified>
</cp:coreProperties>
</file>